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7AA2" w14:textId="77777777" w:rsidR="00B05367" w:rsidRPr="004F2BCD" w:rsidRDefault="00B05367" w:rsidP="00B05367">
      <w:pPr>
        <w:spacing w:after="120"/>
        <w:jc w:val="center"/>
        <w:rPr>
          <w:rFonts w:ascii="Arial" w:hAnsi="Arial" w:cs="Arial"/>
          <w:b/>
          <w:bCs/>
          <w:color w:val="054CA6"/>
          <w:sz w:val="36"/>
          <w:szCs w:val="36"/>
          <w:u w:val="single"/>
        </w:rPr>
      </w:pPr>
      <w:r w:rsidRPr="004F2BCD">
        <w:rPr>
          <w:rFonts w:ascii="Arial" w:hAnsi="Arial" w:cs="Arial"/>
          <w:b/>
          <w:bCs/>
          <w:color w:val="054CA6"/>
          <w:sz w:val="36"/>
          <w:szCs w:val="36"/>
          <w:u w:val="single"/>
        </w:rPr>
        <w:t>Cotisation saison 2023/2024</w:t>
      </w:r>
    </w:p>
    <w:p w14:paraId="34F070E5" w14:textId="2B982A8E" w:rsidR="00B05367" w:rsidRDefault="00B05367" w:rsidP="00B053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0EC4">
        <w:rPr>
          <w:rFonts w:ascii="Arial" w:hAnsi="Arial" w:cs="Arial"/>
          <w:sz w:val="20"/>
          <w:szCs w:val="20"/>
        </w:rPr>
        <w:t>La cotisation est annuelle et ne fera l’objet d’aucun remboursement en dehors des situations expressément prévues au règlement intérieur</w:t>
      </w:r>
      <w:r>
        <w:rPr>
          <w:rFonts w:ascii="Arial" w:hAnsi="Arial" w:cs="Arial"/>
          <w:sz w:val="20"/>
          <w:szCs w:val="20"/>
        </w:rPr>
        <w:t>.</w:t>
      </w:r>
      <w:r w:rsidRPr="00310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310EC4">
        <w:rPr>
          <w:rFonts w:ascii="Arial" w:hAnsi="Arial" w:cs="Arial"/>
          <w:sz w:val="20"/>
          <w:szCs w:val="20"/>
        </w:rPr>
        <w:t>lle peut néanmoins faire l’objet d</w:t>
      </w:r>
      <w:r>
        <w:rPr>
          <w:rFonts w:ascii="Arial" w:hAnsi="Arial" w:cs="Arial"/>
          <w:sz w:val="20"/>
          <w:szCs w:val="20"/>
        </w:rPr>
        <w:t>’un échelonnement par</w:t>
      </w:r>
      <w:r w:rsidRPr="00310EC4">
        <w:rPr>
          <w:rFonts w:ascii="Arial" w:hAnsi="Arial" w:cs="Arial"/>
          <w:sz w:val="20"/>
          <w:szCs w:val="20"/>
        </w:rPr>
        <w:t xml:space="preserve"> la remise</w:t>
      </w:r>
      <w:r>
        <w:rPr>
          <w:rFonts w:ascii="Arial" w:hAnsi="Arial" w:cs="Arial"/>
          <w:sz w:val="20"/>
          <w:szCs w:val="20"/>
        </w:rPr>
        <w:t xml:space="preserve"> de</w:t>
      </w:r>
      <w:r w:rsidRPr="00310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plusieurs</w:t>
      </w:r>
      <w:r w:rsidRPr="00310EC4">
        <w:rPr>
          <w:rFonts w:ascii="Arial" w:hAnsi="Arial" w:cs="Arial"/>
          <w:sz w:val="20"/>
          <w:szCs w:val="20"/>
        </w:rPr>
        <w:t xml:space="preserve"> chèques. </w:t>
      </w:r>
    </w:p>
    <w:p w14:paraId="43EB0E80" w14:textId="77777777" w:rsidR="00B05367" w:rsidRPr="00310EC4" w:rsidRDefault="00B05367" w:rsidP="00B05367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90"/>
        <w:gridCol w:w="2388"/>
        <w:gridCol w:w="2389"/>
        <w:gridCol w:w="2389"/>
      </w:tblGrid>
      <w:tr w:rsidR="00B05367" w:rsidRPr="00310EC4" w14:paraId="1BC05979" w14:textId="77777777" w:rsidTr="00B05367">
        <w:trPr>
          <w:trHeight w:val="454"/>
        </w:trPr>
        <w:tc>
          <w:tcPr>
            <w:tcW w:w="10456" w:type="dxa"/>
            <w:gridSpan w:val="4"/>
            <w:shd w:val="clear" w:color="auto" w:fill="054CA6"/>
            <w:vAlign w:val="center"/>
          </w:tcPr>
          <w:p w14:paraId="0727C515" w14:textId="15979ECC" w:rsidR="00B05367" w:rsidRPr="00310EC4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Tarifs de septembre à juin</w:t>
            </w:r>
          </w:p>
        </w:tc>
      </w:tr>
      <w:tr w:rsidR="00B05367" w:rsidRPr="00310EC4" w14:paraId="0D15FEC6" w14:textId="77777777" w:rsidTr="00B0536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3D353C31" w14:textId="77777777" w:rsidR="00B05367" w:rsidRPr="00B05367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03A99B"/>
            <w:vAlign w:val="center"/>
          </w:tcPr>
          <w:p w14:paraId="3E52F759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 xml:space="preserve">Forfait </w:t>
            </w: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gymnastique</w:t>
            </w:r>
            <w:r w:rsidRPr="00B05367">
              <w:rPr>
                <w:rFonts w:ascii="Arial" w:hAnsi="Arial" w:cs="Arial"/>
                <w:sz w:val="20"/>
                <w:szCs w:val="20"/>
              </w:rPr>
              <w:t xml:space="preserve"> en salle</w:t>
            </w:r>
          </w:p>
        </w:tc>
        <w:tc>
          <w:tcPr>
            <w:tcW w:w="2389" w:type="dxa"/>
            <w:shd w:val="clear" w:color="auto" w:fill="03A99B"/>
          </w:tcPr>
          <w:p w14:paraId="0FE7D91E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Marche nordique</w:t>
            </w:r>
          </w:p>
        </w:tc>
        <w:tc>
          <w:tcPr>
            <w:tcW w:w="2389" w:type="dxa"/>
            <w:shd w:val="clear" w:color="auto" w:fill="03A99B"/>
          </w:tcPr>
          <w:p w14:paraId="4C8107D3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 xml:space="preserve">Forfait </w:t>
            </w: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gymnastique + marche nordique</w:t>
            </w:r>
          </w:p>
        </w:tc>
      </w:tr>
      <w:tr w:rsidR="00B05367" w:rsidRPr="00310EC4" w14:paraId="442A75D2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4A5F41B1" w14:textId="46249820" w:rsidR="00B05367" w:rsidRPr="00B05367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Adhésion</w:t>
            </w:r>
            <w:r w:rsidRPr="00B05367">
              <w:rPr>
                <w:rFonts w:ascii="Arial" w:hAnsi="Arial" w:cs="Arial"/>
                <w:sz w:val="20"/>
                <w:szCs w:val="20"/>
              </w:rPr>
              <w:t xml:space="preserve"> à l’association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3680049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162€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7DFDA52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102€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1C7418C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237€</w:t>
            </w:r>
          </w:p>
        </w:tc>
      </w:tr>
      <w:tr w:rsidR="00B05367" w:rsidRPr="00310EC4" w14:paraId="23C38740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2BF6CA96" w14:textId="77777777" w:rsidR="00B05367" w:rsidRPr="00B05367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4"/>
                <w:szCs w:val="24"/>
              </w:rPr>
              <w:t>(+)</w:t>
            </w: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Licence</w:t>
            </w:r>
            <w:r w:rsidRPr="00B05367">
              <w:rPr>
                <w:rFonts w:ascii="Arial" w:hAnsi="Arial" w:cs="Arial"/>
                <w:sz w:val="20"/>
                <w:szCs w:val="20"/>
              </w:rPr>
              <w:t xml:space="preserve"> FFEPGV obligatoire et part départementale/régionale</w:t>
            </w:r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14:paraId="35C6B967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(23€+5€) =</w:t>
            </w: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5367">
              <w:rPr>
                <w:rFonts w:ascii="Arial" w:hAnsi="Arial" w:cs="Arial"/>
                <w:sz w:val="20"/>
                <w:szCs w:val="20"/>
              </w:rPr>
              <w:t>28€</w:t>
            </w:r>
          </w:p>
        </w:tc>
      </w:tr>
      <w:tr w:rsidR="00B05367" w:rsidRPr="00310EC4" w14:paraId="5D88DB52" w14:textId="77777777" w:rsidTr="00B05367">
        <w:trPr>
          <w:trHeight w:val="454"/>
        </w:trPr>
        <w:tc>
          <w:tcPr>
            <w:tcW w:w="3291" w:type="dxa"/>
            <w:shd w:val="clear" w:color="auto" w:fill="03A99B"/>
            <w:vAlign w:val="center"/>
          </w:tcPr>
          <w:p w14:paraId="1F286C22" w14:textId="77777777" w:rsidR="00B05367" w:rsidRPr="00B05367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COTISATION TOTALE DUE</w:t>
            </w:r>
          </w:p>
          <w:p w14:paraId="6CC90B92" w14:textId="77777777" w:rsidR="00B05367" w:rsidRPr="00B05367" w:rsidRDefault="00B05367" w:rsidP="00611E47">
            <w:pPr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(si paiement en 3 fois)</w:t>
            </w:r>
          </w:p>
        </w:tc>
        <w:tc>
          <w:tcPr>
            <w:tcW w:w="2387" w:type="dxa"/>
            <w:shd w:val="clear" w:color="auto" w:fill="03A99B"/>
            <w:vAlign w:val="center"/>
          </w:tcPr>
          <w:p w14:paraId="77CDDB38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190€ </w:t>
            </w:r>
          </w:p>
          <w:p w14:paraId="2F5FE4DD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(80€+55€+55€)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0CDBACF5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130€</w:t>
            </w:r>
          </w:p>
          <w:p w14:paraId="6286EF18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(60€+35€+35€)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6D8F5F7B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265€</w:t>
            </w:r>
          </w:p>
          <w:p w14:paraId="304EE3E0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(105€+80€+80€)</w:t>
            </w:r>
          </w:p>
        </w:tc>
      </w:tr>
      <w:tr w:rsidR="00B05367" w:rsidRPr="00310EC4" w14:paraId="727CCC04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6652B58C" w14:textId="77777777" w:rsidR="00B05367" w:rsidRPr="00B05367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4"/>
                <w:szCs w:val="24"/>
              </w:rPr>
              <w:t>(-)</w:t>
            </w: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5367">
              <w:rPr>
                <w:rFonts w:ascii="Arial" w:hAnsi="Arial" w:cs="Arial"/>
                <w:sz w:val="20"/>
                <w:szCs w:val="20"/>
              </w:rPr>
              <w:t xml:space="preserve">Tarif préférentiel </w:t>
            </w: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(-20€)</w:t>
            </w:r>
            <w:r w:rsidRPr="00B05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14:paraId="0E0BB71F" w14:textId="6DAD3421" w:rsidR="00B05367" w:rsidRPr="00B05367" w:rsidRDefault="00B05367" w:rsidP="00611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05367">
              <w:rPr>
                <w:rFonts w:ascii="Arial" w:hAnsi="Arial" w:cs="Arial"/>
                <w:sz w:val="20"/>
                <w:szCs w:val="20"/>
              </w:rPr>
              <w:t>otif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05367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05367">
              <w:rPr>
                <w:rFonts w:ascii="Arial" w:hAnsi="Arial" w:cs="Arial"/>
                <w:i/>
                <w:iCs/>
                <w:sz w:val="20"/>
                <w:szCs w:val="20"/>
              </w:rPr>
              <w:t>couples, familles, chômeurs, étudiants, – de 18 ans</w:t>
            </w:r>
            <w:r w:rsidRPr="00B05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367" w:rsidRPr="00310EC4" w14:paraId="6E9CB143" w14:textId="77777777" w:rsidTr="00B05367">
        <w:trPr>
          <w:trHeight w:val="454"/>
        </w:trPr>
        <w:tc>
          <w:tcPr>
            <w:tcW w:w="3291" w:type="dxa"/>
            <w:shd w:val="clear" w:color="auto" w:fill="03A99B"/>
            <w:vAlign w:val="center"/>
          </w:tcPr>
          <w:p w14:paraId="38ABB8A7" w14:textId="77777777" w:rsidR="00B05367" w:rsidRPr="00B05367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COTISATION TOTALE DUE APRES REDUCTION</w:t>
            </w:r>
          </w:p>
        </w:tc>
        <w:tc>
          <w:tcPr>
            <w:tcW w:w="2388" w:type="dxa"/>
            <w:shd w:val="clear" w:color="auto" w:fill="03A99B"/>
            <w:vAlign w:val="center"/>
          </w:tcPr>
          <w:p w14:paraId="2ED7BA9B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170€</w:t>
            </w:r>
          </w:p>
          <w:p w14:paraId="251EA147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(80€+45€+45€)</w:t>
            </w:r>
          </w:p>
        </w:tc>
        <w:tc>
          <w:tcPr>
            <w:tcW w:w="2388" w:type="dxa"/>
            <w:shd w:val="clear" w:color="auto" w:fill="03A99B"/>
            <w:vAlign w:val="center"/>
          </w:tcPr>
          <w:p w14:paraId="231DF9E3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110€</w:t>
            </w:r>
          </w:p>
          <w:p w14:paraId="50082BD1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(60€+25€+25€)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6485CD29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sz w:val="20"/>
                <w:szCs w:val="20"/>
              </w:rPr>
              <w:t>245€</w:t>
            </w:r>
          </w:p>
          <w:p w14:paraId="7C1C8EBC" w14:textId="77777777" w:rsidR="00B05367" w:rsidRPr="00B05367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67">
              <w:rPr>
                <w:rFonts w:ascii="Arial" w:hAnsi="Arial" w:cs="Arial"/>
                <w:sz w:val="20"/>
                <w:szCs w:val="20"/>
              </w:rPr>
              <w:t>(105€+70€+70€)</w:t>
            </w:r>
          </w:p>
        </w:tc>
      </w:tr>
    </w:tbl>
    <w:p w14:paraId="1A13C7E5" w14:textId="77777777" w:rsidR="00CE7493" w:rsidRDefault="00CE7493"/>
    <w:p w14:paraId="0DA1D46D" w14:textId="77777777" w:rsidR="00B05367" w:rsidRDefault="00B05367"/>
    <w:p w14:paraId="6ED0F7F9" w14:textId="77777777" w:rsidR="00B05367" w:rsidRPr="00310EC4" w:rsidRDefault="00B05367" w:rsidP="00B05367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90"/>
        <w:gridCol w:w="2388"/>
        <w:gridCol w:w="2389"/>
        <w:gridCol w:w="2389"/>
      </w:tblGrid>
      <w:tr w:rsidR="00B05367" w:rsidRPr="00310EC4" w14:paraId="033920E9" w14:textId="77777777" w:rsidTr="00B05367">
        <w:trPr>
          <w:trHeight w:val="454"/>
        </w:trPr>
        <w:tc>
          <w:tcPr>
            <w:tcW w:w="10456" w:type="dxa"/>
            <w:gridSpan w:val="4"/>
            <w:shd w:val="clear" w:color="auto" w:fill="054CA6"/>
            <w:vAlign w:val="center"/>
          </w:tcPr>
          <w:p w14:paraId="61C5FAF3" w14:textId="3E73F01C" w:rsidR="00B05367" w:rsidRPr="00310EC4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Tarifs de janvier à juin</w:t>
            </w:r>
          </w:p>
        </w:tc>
      </w:tr>
      <w:tr w:rsidR="00B05367" w:rsidRPr="00310EC4" w14:paraId="63CE15E3" w14:textId="77777777" w:rsidTr="00B0536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41B03BF3" w14:textId="77777777" w:rsidR="00B05367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03A99B"/>
            <w:vAlign w:val="center"/>
          </w:tcPr>
          <w:p w14:paraId="20F8A0B0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Forfait 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gymnastique</w:t>
            </w:r>
            <w:r>
              <w:rPr>
                <w:rFonts w:ascii="Arial" w:hAnsi="Arial" w:cs="Arial"/>
                <w:sz w:val="20"/>
                <w:szCs w:val="20"/>
              </w:rPr>
              <w:t xml:space="preserve"> en salle</w:t>
            </w:r>
          </w:p>
        </w:tc>
        <w:tc>
          <w:tcPr>
            <w:tcW w:w="2389" w:type="dxa"/>
            <w:shd w:val="clear" w:color="auto" w:fill="03A99B"/>
          </w:tcPr>
          <w:p w14:paraId="7D394E62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arche nordique</w:t>
            </w:r>
          </w:p>
        </w:tc>
        <w:tc>
          <w:tcPr>
            <w:tcW w:w="2389" w:type="dxa"/>
            <w:shd w:val="clear" w:color="auto" w:fill="03A99B"/>
          </w:tcPr>
          <w:p w14:paraId="1A810CA0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E8E">
              <w:rPr>
                <w:rFonts w:ascii="Arial" w:hAnsi="Arial" w:cs="Arial"/>
                <w:sz w:val="20"/>
                <w:szCs w:val="20"/>
              </w:rPr>
              <w:t xml:space="preserve">Forfait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ymnastique + marche nordique</w:t>
            </w:r>
          </w:p>
        </w:tc>
      </w:tr>
      <w:tr w:rsidR="00B05367" w:rsidRPr="00310EC4" w14:paraId="645881D1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20B29EDC" w14:textId="3551843E" w:rsidR="00B05367" w:rsidRPr="00B05367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Adhésion</w:t>
            </w:r>
            <w:r>
              <w:rPr>
                <w:rFonts w:ascii="Arial" w:hAnsi="Arial" w:cs="Arial"/>
                <w:sz w:val="20"/>
                <w:szCs w:val="20"/>
              </w:rPr>
              <w:t xml:space="preserve"> à l’a</w:t>
            </w:r>
            <w:r w:rsidRPr="00310EC4">
              <w:rPr>
                <w:rFonts w:ascii="Arial" w:hAnsi="Arial" w:cs="Arial"/>
                <w:sz w:val="20"/>
                <w:szCs w:val="20"/>
              </w:rPr>
              <w:t>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F851CEF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112€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0B3F3D0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67€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29D3720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167€</w:t>
            </w:r>
          </w:p>
        </w:tc>
      </w:tr>
      <w:tr w:rsidR="00B05367" w:rsidRPr="00310EC4" w14:paraId="1DE0AB4B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32791BCD" w14:textId="77777777" w:rsidR="00B05367" w:rsidRPr="00310EC4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4C2">
              <w:rPr>
                <w:rFonts w:ascii="Arial" w:hAnsi="Arial" w:cs="Arial"/>
                <w:b/>
                <w:bCs/>
                <w:sz w:val="24"/>
                <w:szCs w:val="24"/>
              </w:rPr>
              <w:t>(+)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Licence</w:t>
            </w:r>
            <w:r w:rsidRPr="00310E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FFEPGV obligatoire et part départementale/régionale</w:t>
            </w:r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14:paraId="6B2C4F07" w14:textId="77777777" w:rsidR="00B05367" w:rsidRPr="007154C2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4C2">
              <w:rPr>
                <w:rFonts w:ascii="Arial" w:hAnsi="Arial" w:cs="Arial"/>
                <w:sz w:val="20"/>
                <w:szCs w:val="20"/>
              </w:rPr>
              <w:t>(23€+5€) 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2FB2">
              <w:rPr>
                <w:rFonts w:ascii="Arial" w:hAnsi="Arial" w:cs="Arial"/>
                <w:sz w:val="20"/>
                <w:szCs w:val="20"/>
              </w:rPr>
              <w:t>28€</w:t>
            </w:r>
          </w:p>
        </w:tc>
      </w:tr>
      <w:tr w:rsidR="00B05367" w:rsidRPr="00310EC4" w14:paraId="3D7F1ABF" w14:textId="77777777" w:rsidTr="00B05367">
        <w:trPr>
          <w:trHeight w:val="454"/>
        </w:trPr>
        <w:tc>
          <w:tcPr>
            <w:tcW w:w="3291" w:type="dxa"/>
            <w:shd w:val="clear" w:color="auto" w:fill="03A99B"/>
            <w:vAlign w:val="center"/>
          </w:tcPr>
          <w:p w14:paraId="4F181784" w14:textId="77777777" w:rsidR="00B05367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EC4">
              <w:rPr>
                <w:rFonts w:ascii="Arial" w:hAnsi="Arial" w:cs="Arial"/>
                <w:b/>
                <w:bCs/>
                <w:sz w:val="20"/>
                <w:szCs w:val="20"/>
              </w:rPr>
              <w:t>COTISATION TOTALE DUE</w:t>
            </w:r>
          </w:p>
          <w:p w14:paraId="6A4AF06D" w14:textId="77777777" w:rsidR="00B05367" w:rsidRPr="00FD689A" w:rsidRDefault="00B05367" w:rsidP="00611E47">
            <w:pPr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rFonts w:ascii="Arial" w:hAnsi="Arial" w:cs="Arial"/>
                <w:sz w:val="20"/>
                <w:szCs w:val="20"/>
              </w:rPr>
              <w:t xml:space="preserve">(si paiement en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D689A">
              <w:rPr>
                <w:rFonts w:ascii="Arial" w:hAnsi="Arial" w:cs="Arial"/>
                <w:sz w:val="20"/>
                <w:szCs w:val="20"/>
              </w:rPr>
              <w:t xml:space="preserve"> fois)</w:t>
            </w:r>
          </w:p>
        </w:tc>
        <w:tc>
          <w:tcPr>
            <w:tcW w:w="2387" w:type="dxa"/>
            <w:shd w:val="clear" w:color="auto" w:fill="03A99B"/>
            <w:vAlign w:val="center"/>
          </w:tcPr>
          <w:p w14:paraId="57F67EC1" w14:textId="77777777" w:rsid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FB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F2FB2">
              <w:rPr>
                <w:rFonts w:ascii="Arial" w:hAnsi="Arial" w:cs="Arial"/>
                <w:b/>
                <w:bCs/>
                <w:sz w:val="20"/>
                <w:szCs w:val="20"/>
              </w:rPr>
              <w:t>0€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669A74E" w14:textId="77777777" w:rsidR="00B05367" w:rsidRPr="00FD689A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rFonts w:ascii="Arial" w:hAnsi="Arial" w:cs="Arial"/>
                <w:sz w:val="20"/>
                <w:szCs w:val="20"/>
              </w:rPr>
              <w:t>(8</w:t>
            </w:r>
            <w:r>
              <w:rPr>
                <w:rFonts w:ascii="Arial" w:hAnsi="Arial" w:cs="Arial"/>
                <w:sz w:val="20"/>
                <w:szCs w:val="20"/>
              </w:rPr>
              <w:t>5€</w:t>
            </w:r>
            <w:r w:rsidRPr="00FD689A">
              <w:rPr>
                <w:rFonts w:ascii="Arial" w:hAnsi="Arial" w:cs="Arial"/>
                <w:sz w:val="20"/>
                <w:szCs w:val="20"/>
              </w:rPr>
              <w:t>+55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FD68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3E44121C" w14:textId="77777777" w:rsid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3F2FB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  <w:p w14:paraId="54778D8B" w14:textId="77777777" w:rsidR="00B05367" w:rsidRPr="00FD689A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D689A">
              <w:rPr>
                <w:rFonts w:ascii="Arial" w:hAnsi="Arial" w:cs="Arial"/>
                <w:sz w:val="20"/>
                <w:szCs w:val="20"/>
              </w:rPr>
              <w:t>0€+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FD689A">
              <w:rPr>
                <w:rFonts w:ascii="Arial" w:hAnsi="Arial" w:cs="Arial"/>
                <w:sz w:val="20"/>
                <w:szCs w:val="20"/>
              </w:rPr>
              <w:t>€)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097DF161" w14:textId="77777777" w:rsid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  <w:r w:rsidRPr="003F2FB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  <w:p w14:paraId="3FA1CE96" w14:textId="77777777" w:rsidR="00B05367" w:rsidRPr="00FD689A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D689A">
              <w:rPr>
                <w:rFonts w:ascii="Arial" w:hAnsi="Arial" w:cs="Arial"/>
                <w:sz w:val="20"/>
                <w:szCs w:val="20"/>
              </w:rPr>
              <w:t>€+</w:t>
            </w:r>
            <w:r>
              <w:rPr>
                <w:rFonts w:ascii="Arial" w:hAnsi="Arial" w:cs="Arial"/>
                <w:sz w:val="20"/>
                <w:szCs w:val="20"/>
              </w:rPr>
              <w:t>95€</w:t>
            </w:r>
            <w:r w:rsidRPr="00FD68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5367" w:rsidRPr="00310EC4" w14:paraId="14C94D16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5031EB73" w14:textId="77777777" w:rsidR="00B05367" w:rsidRPr="00310EC4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4C2">
              <w:rPr>
                <w:rFonts w:ascii="Arial" w:hAnsi="Arial" w:cs="Arial"/>
                <w:b/>
                <w:bCs/>
                <w:sz w:val="24"/>
                <w:szCs w:val="24"/>
              </w:rPr>
              <w:t>(-)</w:t>
            </w:r>
            <w:r w:rsidRPr="00715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36E8">
              <w:rPr>
                <w:rFonts w:ascii="Arial" w:hAnsi="Arial" w:cs="Arial"/>
                <w:sz w:val="20"/>
                <w:szCs w:val="20"/>
              </w:rPr>
              <w:t>Tarif préférentiel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(-20€)</w:t>
            </w:r>
            <w:r w:rsidRPr="009336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14:paraId="2622815B" w14:textId="50E955A4" w:rsidR="00B05367" w:rsidRPr="00411269" w:rsidRDefault="00B05367" w:rsidP="00611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11269">
              <w:rPr>
                <w:rFonts w:ascii="Arial" w:hAnsi="Arial" w:cs="Arial"/>
                <w:sz w:val="20"/>
                <w:szCs w:val="20"/>
              </w:rPr>
              <w:t>otif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1126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411269">
              <w:rPr>
                <w:rFonts w:ascii="Arial" w:hAnsi="Arial" w:cs="Arial"/>
                <w:i/>
                <w:iCs/>
                <w:sz w:val="20"/>
                <w:szCs w:val="20"/>
              </w:rPr>
              <w:t>couples, familles, chômeurs, étudiants, – de 18 ans</w:t>
            </w:r>
            <w:r w:rsidRPr="00411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367" w:rsidRPr="00310EC4" w14:paraId="27B54889" w14:textId="77777777" w:rsidTr="00B05367">
        <w:trPr>
          <w:trHeight w:val="454"/>
        </w:trPr>
        <w:tc>
          <w:tcPr>
            <w:tcW w:w="3291" w:type="dxa"/>
            <w:shd w:val="clear" w:color="auto" w:fill="03A99B"/>
            <w:vAlign w:val="center"/>
          </w:tcPr>
          <w:p w14:paraId="099F1458" w14:textId="77777777" w:rsidR="00B05367" w:rsidRPr="00310EC4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EC4">
              <w:rPr>
                <w:rFonts w:ascii="Arial" w:hAnsi="Arial" w:cs="Arial"/>
                <w:b/>
                <w:bCs/>
                <w:sz w:val="20"/>
                <w:szCs w:val="20"/>
              </w:rPr>
              <w:t>COTISATION TOTALE DUE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APRES REDUCTION</w:t>
            </w:r>
          </w:p>
        </w:tc>
        <w:tc>
          <w:tcPr>
            <w:tcW w:w="2388" w:type="dxa"/>
            <w:shd w:val="clear" w:color="auto" w:fill="03A99B"/>
            <w:vAlign w:val="center"/>
          </w:tcPr>
          <w:p w14:paraId="36DC3528" w14:textId="77777777" w:rsid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120€</w:t>
            </w:r>
          </w:p>
          <w:p w14:paraId="38F01A6C" w14:textId="77777777" w:rsidR="00B05367" w:rsidRPr="00FD689A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80€+40€</w:t>
            </w:r>
            <w:r w:rsidRPr="00FD68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8" w:type="dxa"/>
            <w:shd w:val="clear" w:color="auto" w:fill="03A99B"/>
            <w:vAlign w:val="center"/>
          </w:tcPr>
          <w:p w14:paraId="6E32615F" w14:textId="77777777" w:rsid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75€</w:t>
            </w:r>
          </w:p>
          <w:p w14:paraId="1DCE65EF" w14:textId="77777777" w:rsidR="00B05367" w:rsidRPr="00FD689A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689A">
              <w:rPr>
                <w:rFonts w:ascii="Arial" w:hAnsi="Arial" w:cs="Arial"/>
                <w:sz w:val="20"/>
                <w:szCs w:val="20"/>
              </w:rPr>
              <w:t>0€+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D689A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1229555F" w14:textId="77777777" w:rsidR="00B05367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175€</w:t>
            </w:r>
          </w:p>
          <w:p w14:paraId="56BCE54B" w14:textId="77777777" w:rsidR="00B05367" w:rsidRPr="00FD689A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89A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D689A">
              <w:rPr>
                <w:rFonts w:ascii="Arial" w:hAnsi="Arial" w:cs="Arial"/>
                <w:sz w:val="20"/>
                <w:szCs w:val="20"/>
              </w:rPr>
              <w:t>€+</w:t>
            </w:r>
            <w:r>
              <w:rPr>
                <w:rFonts w:ascii="Arial" w:hAnsi="Arial" w:cs="Arial"/>
                <w:sz w:val="20"/>
                <w:szCs w:val="20"/>
              </w:rPr>
              <w:t>75€</w:t>
            </w:r>
            <w:r w:rsidRPr="00FD68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E0C7D80" w14:textId="77777777" w:rsidR="00B05367" w:rsidRDefault="00B05367"/>
    <w:p w14:paraId="0552F292" w14:textId="77777777" w:rsidR="00B05367" w:rsidRDefault="00B05367"/>
    <w:p w14:paraId="132B67F9" w14:textId="77777777" w:rsidR="00B05367" w:rsidRPr="00310EC4" w:rsidRDefault="00B05367" w:rsidP="00B05367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90"/>
        <w:gridCol w:w="2388"/>
        <w:gridCol w:w="2389"/>
        <w:gridCol w:w="2389"/>
      </w:tblGrid>
      <w:tr w:rsidR="00B05367" w:rsidRPr="00310EC4" w14:paraId="5876E94F" w14:textId="77777777" w:rsidTr="00B05367">
        <w:trPr>
          <w:trHeight w:val="454"/>
        </w:trPr>
        <w:tc>
          <w:tcPr>
            <w:tcW w:w="10456" w:type="dxa"/>
            <w:gridSpan w:val="4"/>
            <w:shd w:val="clear" w:color="auto" w:fill="054CA6"/>
            <w:vAlign w:val="center"/>
          </w:tcPr>
          <w:p w14:paraId="03406532" w14:textId="55D269C9" w:rsidR="00B05367" w:rsidRPr="00310EC4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Tarifs d’avril à juin</w:t>
            </w:r>
          </w:p>
        </w:tc>
      </w:tr>
      <w:tr w:rsidR="00B05367" w:rsidRPr="00310EC4" w14:paraId="6165A7C1" w14:textId="77777777" w:rsidTr="00B0536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64E153BE" w14:textId="77777777" w:rsidR="00B05367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03A99B"/>
            <w:vAlign w:val="center"/>
          </w:tcPr>
          <w:p w14:paraId="33567AEA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Forfait 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gymnastique</w:t>
            </w:r>
            <w:r>
              <w:rPr>
                <w:rFonts w:ascii="Arial" w:hAnsi="Arial" w:cs="Arial"/>
                <w:sz w:val="20"/>
                <w:szCs w:val="20"/>
              </w:rPr>
              <w:t xml:space="preserve"> en salle</w:t>
            </w:r>
          </w:p>
        </w:tc>
        <w:tc>
          <w:tcPr>
            <w:tcW w:w="2389" w:type="dxa"/>
            <w:shd w:val="clear" w:color="auto" w:fill="03A99B"/>
          </w:tcPr>
          <w:p w14:paraId="17B62326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arche nordique</w:t>
            </w:r>
          </w:p>
        </w:tc>
        <w:tc>
          <w:tcPr>
            <w:tcW w:w="2389" w:type="dxa"/>
            <w:shd w:val="clear" w:color="auto" w:fill="03A99B"/>
          </w:tcPr>
          <w:p w14:paraId="416F2EDD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E8E">
              <w:rPr>
                <w:rFonts w:ascii="Arial" w:hAnsi="Arial" w:cs="Arial"/>
                <w:sz w:val="20"/>
                <w:szCs w:val="20"/>
              </w:rPr>
              <w:t xml:space="preserve">Forfait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ymnastique + marche nordique</w:t>
            </w:r>
          </w:p>
        </w:tc>
      </w:tr>
      <w:tr w:rsidR="00B05367" w:rsidRPr="00310EC4" w14:paraId="64F73C3D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4CB6BB4B" w14:textId="5243496C" w:rsidR="00B05367" w:rsidRPr="00B05367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Adhésion</w:t>
            </w:r>
            <w:r>
              <w:rPr>
                <w:rFonts w:ascii="Arial" w:hAnsi="Arial" w:cs="Arial"/>
                <w:sz w:val="20"/>
                <w:szCs w:val="20"/>
              </w:rPr>
              <w:t xml:space="preserve"> à l’a</w:t>
            </w:r>
            <w:r w:rsidRPr="00310EC4">
              <w:rPr>
                <w:rFonts w:ascii="Arial" w:hAnsi="Arial" w:cs="Arial"/>
                <w:sz w:val="20"/>
                <w:szCs w:val="20"/>
              </w:rPr>
              <w:t>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93C00FE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57€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DFED476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32€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4297196" w14:textId="77777777" w:rsidR="00B05367" w:rsidRPr="00310EC4" w:rsidRDefault="00B05367" w:rsidP="00611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92€</w:t>
            </w:r>
          </w:p>
        </w:tc>
      </w:tr>
      <w:tr w:rsidR="00B05367" w:rsidRPr="00310EC4" w14:paraId="678C760A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7BCEEB90" w14:textId="77777777" w:rsidR="00B05367" w:rsidRPr="00310EC4" w:rsidRDefault="00B05367" w:rsidP="0061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4C2">
              <w:rPr>
                <w:rFonts w:ascii="Arial" w:hAnsi="Arial" w:cs="Arial"/>
                <w:b/>
                <w:bCs/>
                <w:sz w:val="24"/>
                <w:szCs w:val="24"/>
              </w:rPr>
              <w:t>(+)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Licence</w:t>
            </w:r>
            <w:r w:rsidRPr="00310E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FFEPGV obligatoire et part départementale/régionale</w:t>
            </w:r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14:paraId="4C2FF9BC" w14:textId="77777777" w:rsidR="00B05367" w:rsidRPr="007154C2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4C2">
              <w:rPr>
                <w:rFonts w:ascii="Arial" w:hAnsi="Arial" w:cs="Arial"/>
                <w:sz w:val="20"/>
                <w:szCs w:val="20"/>
              </w:rPr>
              <w:t>(23€+5€) 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2FB2">
              <w:rPr>
                <w:rFonts w:ascii="Arial" w:hAnsi="Arial" w:cs="Arial"/>
                <w:sz w:val="20"/>
                <w:szCs w:val="20"/>
              </w:rPr>
              <w:t>28€</w:t>
            </w:r>
          </w:p>
        </w:tc>
      </w:tr>
      <w:tr w:rsidR="00B05367" w:rsidRPr="00310EC4" w14:paraId="3E77E2C5" w14:textId="77777777" w:rsidTr="00B05367">
        <w:trPr>
          <w:trHeight w:val="454"/>
        </w:trPr>
        <w:tc>
          <w:tcPr>
            <w:tcW w:w="3291" w:type="dxa"/>
            <w:shd w:val="clear" w:color="auto" w:fill="03A99B"/>
            <w:vAlign w:val="center"/>
          </w:tcPr>
          <w:p w14:paraId="1299482F" w14:textId="77777777" w:rsidR="00B05367" w:rsidRPr="00C87958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EC4">
              <w:rPr>
                <w:rFonts w:ascii="Arial" w:hAnsi="Arial" w:cs="Arial"/>
                <w:b/>
                <w:bCs/>
                <w:sz w:val="20"/>
                <w:szCs w:val="20"/>
              </w:rPr>
              <w:t>COTISATION TOTALE DUE</w:t>
            </w:r>
          </w:p>
        </w:tc>
        <w:tc>
          <w:tcPr>
            <w:tcW w:w="2387" w:type="dxa"/>
            <w:shd w:val="clear" w:color="auto" w:fill="03A99B"/>
            <w:vAlign w:val="center"/>
          </w:tcPr>
          <w:p w14:paraId="1D72F1CB" w14:textId="77777777" w:rsidR="00B05367" w:rsidRPr="00C87958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3F2FB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5DB2AD7E" w14:textId="77777777" w:rsidR="00B05367" w:rsidRPr="00C87958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3F2FB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2AB6B62F" w14:textId="77777777" w:rsidR="00B05367" w:rsidRPr="00C87958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3F2FB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B05367" w:rsidRPr="00310EC4" w14:paraId="28C7B32F" w14:textId="77777777" w:rsidTr="00611E47">
        <w:trPr>
          <w:trHeight w:val="454"/>
        </w:trPr>
        <w:tc>
          <w:tcPr>
            <w:tcW w:w="3291" w:type="dxa"/>
            <w:shd w:val="clear" w:color="auto" w:fill="auto"/>
            <w:vAlign w:val="center"/>
          </w:tcPr>
          <w:p w14:paraId="1843742A" w14:textId="77777777" w:rsidR="00B05367" w:rsidRPr="00310EC4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4C2">
              <w:rPr>
                <w:rFonts w:ascii="Arial" w:hAnsi="Arial" w:cs="Arial"/>
                <w:b/>
                <w:bCs/>
                <w:sz w:val="24"/>
                <w:szCs w:val="24"/>
              </w:rPr>
              <w:t>(-)</w:t>
            </w:r>
            <w:r w:rsidRPr="00715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36E8">
              <w:rPr>
                <w:rFonts w:ascii="Arial" w:hAnsi="Arial" w:cs="Arial"/>
                <w:sz w:val="20"/>
                <w:szCs w:val="20"/>
              </w:rPr>
              <w:t>Tarif préférentiel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E8E">
              <w:rPr>
                <w:rFonts w:ascii="Arial" w:hAnsi="Arial" w:cs="Arial"/>
                <w:b/>
                <w:bCs/>
                <w:sz w:val="20"/>
                <w:szCs w:val="20"/>
              </w:rPr>
              <w:t>(-20€)</w:t>
            </w:r>
            <w:r w:rsidRPr="009336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14:paraId="6ECC2581" w14:textId="40F6B9A9" w:rsidR="00B05367" w:rsidRPr="00411269" w:rsidRDefault="00B05367" w:rsidP="00611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11269">
              <w:rPr>
                <w:rFonts w:ascii="Arial" w:hAnsi="Arial" w:cs="Arial"/>
                <w:sz w:val="20"/>
                <w:szCs w:val="20"/>
              </w:rPr>
              <w:t>otif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1126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411269">
              <w:rPr>
                <w:rFonts w:ascii="Arial" w:hAnsi="Arial" w:cs="Arial"/>
                <w:i/>
                <w:iCs/>
                <w:sz w:val="20"/>
                <w:szCs w:val="20"/>
              </w:rPr>
              <w:t>couples, familles, chômeurs, étudiants, – de 18 ans</w:t>
            </w:r>
            <w:r w:rsidRPr="00411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367" w:rsidRPr="00310EC4" w14:paraId="0647C9B1" w14:textId="77777777" w:rsidTr="00B05367">
        <w:trPr>
          <w:trHeight w:val="454"/>
        </w:trPr>
        <w:tc>
          <w:tcPr>
            <w:tcW w:w="3291" w:type="dxa"/>
            <w:shd w:val="clear" w:color="auto" w:fill="03A99B"/>
            <w:vAlign w:val="center"/>
          </w:tcPr>
          <w:p w14:paraId="1031EC84" w14:textId="77777777" w:rsidR="00B05367" w:rsidRPr="00310EC4" w:rsidRDefault="00B05367" w:rsidP="00611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EC4">
              <w:rPr>
                <w:rFonts w:ascii="Arial" w:hAnsi="Arial" w:cs="Arial"/>
                <w:b/>
                <w:bCs/>
                <w:sz w:val="20"/>
                <w:szCs w:val="20"/>
              </w:rPr>
              <w:t>COTISATION TOTALE DUE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APRES REDUCTION</w:t>
            </w:r>
          </w:p>
        </w:tc>
        <w:tc>
          <w:tcPr>
            <w:tcW w:w="2388" w:type="dxa"/>
            <w:shd w:val="clear" w:color="auto" w:fill="03A99B"/>
            <w:vAlign w:val="center"/>
          </w:tcPr>
          <w:p w14:paraId="664B40A5" w14:textId="77777777" w:rsidR="00B05367" w:rsidRPr="00C87958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65€</w:t>
            </w:r>
          </w:p>
        </w:tc>
        <w:tc>
          <w:tcPr>
            <w:tcW w:w="2388" w:type="dxa"/>
            <w:shd w:val="clear" w:color="auto" w:fill="03A99B"/>
            <w:vAlign w:val="center"/>
          </w:tcPr>
          <w:p w14:paraId="6FFBD8B9" w14:textId="77777777" w:rsidR="00B05367" w:rsidRPr="00C87958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2389" w:type="dxa"/>
            <w:shd w:val="clear" w:color="auto" w:fill="03A99B"/>
            <w:vAlign w:val="center"/>
          </w:tcPr>
          <w:p w14:paraId="2BB628CB" w14:textId="77777777" w:rsidR="00B05367" w:rsidRPr="00C87958" w:rsidRDefault="00B05367" w:rsidP="00611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100€</w:t>
            </w:r>
          </w:p>
        </w:tc>
      </w:tr>
    </w:tbl>
    <w:p w14:paraId="1180BEFB" w14:textId="77777777" w:rsidR="00B05367" w:rsidRDefault="00B05367"/>
    <w:sectPr w:rsidR="00B05367" w:rsidSect="00B0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67"/>
    <w:rsid w:val="004F2BCD"/>
    <w:rsid w:val="00B05367"/>
    <w:rsid w:val="00C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7070"/>
  <w15:chartTrackingRefBased/>
  <w15:docId w15:val="{56788845-F753-47A1-AEB9-D38ECEEB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67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53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</cp:revision>
  <dcterms:created xsi:type="dcterms:W3CDTF">2023-07-01T22:01:00Z</dcterms:created>
  <dcterms:modified xsi:type="dcterms:W3CDTF">2023-07-01T22:11:00Z</dcterms:modified>
</cp:coreProperties>
</file>